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Smlouva o poskytnutí podpory</w:t>
      </w:r>
      <w:r w:rsidDel="00000000" w:rsidR="00000000" w:rsidRPr="00000000">
        <w:rPr>
          <w:rtl w:val="0"/>
        </w:rPr>
      </w:r>
    </w:p>
    <w:p w:rsidR="00000000" w:rsidDel="00000000" w:rsidP="00000000" w:rsidRDefault="00000000" w:rsidRPr="00000000" w14:paraId="00000002">
      <w:pPr>
        <w:jc w:val="left"/>
        <w:rPr>
          <w:rFonts w:ascii="Calibri" w:cs="Calibri" w:eastAsia="Calibri" w:hAnsi="Calibri"/>
          <w:b w:val="1"/>
          <w:color w:val="ff0000"/>
        </w:rPr>
      </w:pPr>
      <w:bookmarkStart w:colFirst="0" w:colLast="0" w:name="_heading=h.30j0zll" w:id="0"/>
      <w:bookmarkEnd w:id="0"/>
      <w:r w:rsidDel="00000000" w:rsidR="00000000" w:rsidRPr="00000000">
        <w:rPr>
          <w:rFonts w:ascii="Calibri" w:cs="Calibri" w:eastAsia="Calibri" w:hAnsi="Calibri"/>
          <w:b w:val="1"/>
          <w:color w:val="ff0000"/>
          <w:rtl w:val="0"/>
        </w:rPr>
        <w:t xml:space="preserve">Poskytovatel informuje, že ke dni 15.10.2024 byl do článku 4 Specifické podmínky Smlouvy o poskytnutí podpory přidán nový odstavec 9. </w:t>
      </w:r>
    </w:p>
    <w:p w:rsidR="00000000" w:rsidDel="00000000" w:rsidP="00000000" w:rsidRDefault="00000000" w:rsidRPr="00000000" w14:paraId="00000003">
      <w:pPr>
        <w:rPr>
          <w:rFonts w:ascii="Calibri" w:cs="Calibri" w:eastAsia="Calibri" w:hAnsi="Calibri"/>
          <w:b w:val="1"/>
          <w:color w:val="ff0000"/>
        </w:rPr>
      </w:pPr>
      <w:bookmarkStart w:colFirst="0" w:colLast="0" w:name="_heading=h.gjdgxs" w:id="1"/>
      <w:bookmarkEnd w:id="1"/>
      <w:r w:rsidDel="00000000" w:rsidR="00000000" w:rsidRPr="00000000">
        <w:rPr>
          <w:rFonts w:ascii="Calibri" w:cs="Calibri" w:eastAsia="Calibri" w:hAnsi="Calibri"/>
          <w:b w:val="1"/>
          <w:color w:val="ff0000"/>
          <w:rtl w:val="0"/>
        </w:rPr>
        <w:t xml:space="preserve">Poskytovatel informuje, že ke dni 12.9.2024 byl do článku 4 Specifické podmínky Smlouvy o poskytnutí podpory přidán nový pojem v odstavci 2 a v návaznosti na to byl aktualizován odstavec 6 článku 4 Specifické podmínky Smlouvy o poskytnutí podpory.</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Smluvní strany:</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9">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A">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B">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(dále jen „poskytovatel“) na straně jedné</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i w:val="1"/>
          <w:rtl w:val="0"/>
        </w:rPr>
        <w:t xml:space="preserve">zapsaná v (je-li relevantní – např. v obchodním či jiném rejstříku)</w:t>
      </w: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   </w:t>
      </w:r>
    </w:p>
    <w:p w:rsidR="00000000" w:rsidDel="00000000" w:rsidP="00000000" w:rsidRDefault="00000000" w:rsidRPr="00000000" w14:paraId="00000013">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p>
    <w:p w:rsidR="00000000" w:rsidDel="00000000" w:rsidP="00000000" w:rsidRDefault="00000000" w:rsidRPr="00000000" w14:paraId="00000014">
      <w:pPr>
        <w:spacing w:before="0" w:lineRule="auto"/>
        <w:rPr>
          <w:rFonts w:ascii="Calibri" w:cs="Calibri" w:eastAsia="Calibri" w:hAnsi="Calibri"/>
        </w:rPr>
      </w:pPr>
      <w:r w:rsidDel="00000000" w:rsidR="00000000" w:rsidRPr="00000000">
        <w:rPr>
          <w:rFonts w:ascii="Calibri" w:cs="Calibri" w:eastAsia="Calibri" w:hAnsi="Calibri"/>
          <w:rtl w:val="0"/>
        </w:rPr>
        <w:t xml:space="preserve">číslo účtu: ……………….</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(dále jen „hlavní příjemce“) na straně druhé</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uzavřely níže uvedeného dne, měsíce a roku tuto</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Smlouvu o poskytnutí podpory</w:t>
      </w:r>
      <w:r w:rsidDel="00000000" w:rsidR="00000000" w:rsidRPr="00000000">
        <w:rPr>
          <w:rtl w:val="0"/>
        </w:rPr>
      </w:r>
    </w:p>
    <w:p w:rsidR="00000000" w:rsidDel="00000000" w:rsidP="00000000" w:rsidRDefault="00000000" w:rsidRPr="00000000" w14:paraId="0000001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(dále jen „Smlouva“)</w:t>
      </w:r>
    </w:p>
    <w:p w:rsidR="00000000" w:rsidDel="00000000" w:rsidP="00000000" w:rsidRDefault="00000000" w:rsidRPr="00000000" w14:paraId="0000001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Poskytovatel přijal návrh projektu </w:t>
      </w:r>
      <w:r w:rsidDel="00000000" w:rsidR="00000000" w:rsidRPr="00000000">
        <w:rPr>
          <w:rFonts w:ascii="Calibri" w:cs="Calibri" w:eastAsia="Calibri" w:hAnsi="Calibri"/>
          <w:b w:val="1"/>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XXX v následujícím programu: XXX. </w:t>
      </w:r>
      <w:r w:rsidDel="00000000" w:rsidR="00000000" w:rsidRPr="00000000">
        <w:rPr>
          <w:rFonts w:ascii="Calibri" w:cs="Calibri" w:eastAsia="Calibri" w:hAnsi="Calibri"/>
          <w:color w:val="000000"/>
          <w:rtl w:val="0"/>
        </w:rPr>
        <w:t xml:space="preserve">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w:t>
        <w:br w:type="textWrapping"/>
        <w:t xml:space="preserve">V souladu s § 9 ZPVV proto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 uzavírá t</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to Smlouvu. Veškeré pojmy použité ve Smlouvě </w:t>
      </w:r>
      <w:r w:rsidDel="00000000" w:rsidR="00000000" w:rsidRPr="00000000">
        <w:rPr>
          <w:rFonts w:ascii="Calibri" w:cs="Calibri" w:eastAsia="Calibri" w:hAnsi="Calibri"/>
          <w:rtl w:val="0"/>
        </w:rPr>
        <w:t xml:space="preserve">definujeme</w:t>
      </w:r>
      <w:r w:rsidDel="00000000" w:rsidR="00000000" w:rsidRPr="00000000">
        <w:rPr>
          <w:rFonts w:ascii="Calibri" w:cs="Calibri" w:eastAsia="Calibri" w:hAnsi="Calibri"/>
          <w:color w:val="000000"/>
          <w:rtl w:val="0"/>
        </w:rPr>
        <w:t xml:space="preserve"> ve Všeobecných podmínkách.</w:t>
      </w: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E">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smlouvy</w:t>
      </w:r>
      <w:r w:rsidDel="00000000" w:rsidR="00000000" w:rsidRPr="00000000">
        <w:rPr>
          <w:rtl w:val="0"/>
        </w:rPr>
      </w:r>
    </w:p>
    <w:p w:rsidR="00000000" w:rsidDel="00000000" w:rsidP="00000000" w:rsidRDefault="00000000" w:rsidRPr="00000000" w14:paraId="0000001F">
      <w:pPr>
        <w:numPr>
          <w:ilvl w:val="0"/>
          <w:numId w:val="5"/>
        </w:numPr>
        <w:ind w:left="425" w:hanging="425"/>
        <w:rPr/>
      </w:pPr>
      <w:r w:rsidDel="00000000" w:rsidR="00000000" w:rsidRPr="00000000">
        <w:rPr>
          <w:rFonts w:ascii="Calibri" w:cs="Calibri" w:eastAsia="Calibri" w:hAnsi="Calibri"/>
          <w:rtl w:val="0"/>
        </w:rPr>
        <w:t xml:space="preserve">Předmětem Smlouvy je závazek poskytovatele poskytnout hlavnímu příjemci finanční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projektu.</w:t>
      </w:r>
      <w:r w:rsidDel="00000000" w:rsidR="00000000" w:rsidRPr="00000000">
        <w:rPr>
          <w:rtl w:val="0"/>
        </w:rPr>
      </w:r>
    </w:p>
    <w:p w:rsidR="00000000" w:rsidDel="00000000" w:rsidP="00000000" w:rsidRDefault="00000000" w:rsidRPr="00000000" w14:paraId="00000020">
      <w:pPr>
        <w:numPr>
          <w:ilvl w:val="0"/>
          <w:numId w:val="5"/>
        </w:numPr>
        <w:ind w:left="425" w:hanging="425"/>
        <w:rPr/>
      </w:pPr>
      <w:r w:rsidDel="00000000" w:rsidR="00000000" w:rsidRPr="00000000">
        <w:rPr>
          <w:rFonts w:ascii="Calibri" w:cs="Calibri" w:eastAsia="Calibri" w:hAnsi="Calibri"/>
          <w:rtl w:val="0"/>
        </w:rPr>
        <w:t xml:space="preserve">Účelem podpory je provádění činností výzkumu, vývoje a inovací nebo činností souvisejících, jež efektivně směřují k dosažení cílů projektu za podmínek pravidel poskytnutí podpory.</w:t>
      </w:r>
      <w:r w:rsidDel="00000000" w:rsidR="00000000" w:rsidRPr="00000000">
        <w:rPr>
          <w:rtl w:val="0"/>
        </w:rPr>
      </w:r>
    </w:p>
    <w:p w:rsidR="00000000" w:rsidDel="00000000" w:rsidP="00000000" w:rsidRDefault="00000000" w:rsidRPr="00000000" w14:paraId="00000021">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2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23">
      <w:pPr>
        <w:numPr>
          <w:ilvl w:val="0"/>
          <w:numId w:val="3"/>
        </w:numPr>
        <w:ind w:left="425" w:hanging="425"/>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r w:rsidDel="00000000" w:rsidR="00000000" w:rsidRPr="00000000">
        <w:rPr>
          <w:rtl w:val="0"/>
        </w:rPr>
      </w:r>
    </w:p>
    <w:p w:rsidR="00000000" w:rsidDel="00000000" w:rsidP="00000000" w:rsidRDefault="00000000" w:rsidRPr="00000000" w14:paraId="00000024">
      <w:pPr>
        <w:numPr>
          <w:ilvl w:val="0"/>
          <w:numId w:val="3"/>
        </w:numPr>
        <w:ind w:left="425" w:hanging="425"/>
        <w:rPr/>
      </w:pPr>
      <w:r w:rsidDel="00000000" w:rsidR="00000000" w:rsidRPr="00000000">
        <w:rPr>
          <w:rFonts w:ascii="Calibri" w:cs="Calibri" w:eastAsia="Calibri" w:hAnsi="Calibri"/>
          <w:rtl w:val="0"/>
        </w:rPr>
        <w:t xml:space="preserve">Maximální výše uznaných nákladů projektu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r w:rsidDel="00000000" w:rsidR="00000000" w:rsidRPr="00000000">
        <w:rPr>
          <w:rtl w:val="0"/>
        </w:rPr>
      </w:r>
    </w:p>
    <w:p w:rsidR="00000000" w:rsidDel="00000000" w:rsidP="00000000" w:rsidRDefault="00000000" w:rsidRPr="00000000" w14:paraId="00000025">
      <w:pPr>
        <w:numPr>
          <w:ilvl w:val="0"/>
          <w:numId w:val="3"/>
        </w:numPr>
        <w:ind w:left="425" w:hanging="425"/>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 uznaných nákladů projektu.</w:t>
      </w:r>
      <w:r w:rsidDel="00000000" w:rsidR="00000000" w:rsidRPr="00000000">
        <w:rPr>
          <w:rtl w:val="0"/>
        </w:rPr>
      </w:r>
    </w:p>
    <w:bookmarkStart w:colFirst="0" w:colLast="0" w:name="bookmark=id.30j0zll" w:id="2"/>
    <w:bookmarkEnd w:id="2"/>
    <w:p w:rsidR="00000000" w:rsidDel="00000000" w:rsidP="00000000" w:rsidRDefault="00000000" w:rsidRPr="00000000" w14:paraId="0000002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7">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8">
      <w:pPr>
        <w:numPr>
          <w:ilvl w:val="0"/>
          <w:numId w:val="2"/>
        </w:numPr>
        <w:ind w:left="425" w:hanging="425"/>
        <w:rPr/>
      </w:pPr>
      <w:r w:rsidDel="00000000" w:rsidR="00000000" w:rsidRPr="00000000">
        <w:rPr>
          <w:rFonts w:ascii="Calibri" w:cs="Calibri" w:eastAsia="Calibri" w:hAnsi="Calibri"/>
          <w:rtl w:val="0"/>
        </w:rPr>
        <w:t xml:space="preserve">Nedílnou součástí Smlouvy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9">
      <w:pPr>
        <w:numPr>
          <w:ilvl w:val="0"/>
          <w:numId w:val="2"/>
        </w:numPr>
        <w:ind w:left="425" w:hanging="425"/>
        <w:rPr/>
      </w:pPr>
      <w:r w:rsidDel="00000000" w:rsidR="00000000" w:rsidRPr="00000000">
        <w:rPr>
          <w:rFonts w:ascii="Calibri" w:cs="Calibri" w:eastAsia="Calibri" w:hAnsi="Calibri"/>
          <w:rtl w:val="0"/>
        </w:rPr>
        <w:t xml:space="preserve">Další podmínky poskytnutí podpory a řešení projektu uvádíme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r w:rsidDel="00000000" w:rsidR="00000000" w:rsidRPr="00000000">
        <w:rPr>
          <w:rtl w:val="0"/>
        </w:rPr>
      </w:r>
    </w:p>
    <w:p w:rsidR="00000000" w:rsidDel="00000000" w:rsidP="00000000" w:rsidRDefault="00000000" w:rsidRPr="00000000" w14:paraId="0000002A">
      <w:pPr>
        <w:numPr>
          <w:ilvl w:val="0"/>
          <w:numId w:val="2"/>
        </w:numPr>
        <w:ind w:left="425" w:hanging="425"/>
        <w:rPr/>
      </w:pPr>
      <w:r w:rsidDel="00000000" w:rsidR="00000000" w:rsidRPr="00000000">
        <w:rPr>
          <w:rFonts w:ascii="Calibri" w:cs="Calibri" w:eastAsia="Calibri" w:hAnsi="Calibri"/>
          <w:rtl w:val="0"/>
        </w:rPr>
        <w:t xml:space="preserve">Obsahuje-li Smlouva úpravu odlišnou od Všeobecných podmínek či Závazných parametrů řešení projektu, použijeme přednostně ustanovení Smlouvy, dále ustanovení Všeobecných podmínek a dále Závazných parametrů řešení projektu.</w:t>
      </w: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bookmarkStart w:colFirst="0" w:colLast="0" w:name="bookmark=id.1fob9te" w:id="3"/>
    <w:bookmarkEnd w:id="3"/>
    <w:p w:rsidR="00000000" w:rsidDel="00000000" w:rsidP="00000000" w:rsidRDefault="00000000" w:rsidRPr="00000000" w14:paraId="0000002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bookmark=id.3znysh7" w:id="4"/>
    <w:bookmarkEnd w:id="4"/>
    <w:p w:rsidR="00000000" w:rsidDel="00000000" w:rsidP="00000000" w:rsidRDefault="00000000" w:rsidRPr="00000000" w14:paraId="0000002D">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E">
      <w:pPr>
        <w:numPr>
          <w:ilvl w:val="0"/>
          <w:numId w:val="4"/>
        </w:numPr>
        <w:ind w:left="425" w:hanging="283"/>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p>
    <w:p w:rsidR="00000000" w:rsidDel="00000000" w:rsidP="00000000" w:rsidRDefault="00000000" w:rsidRPr="00000000" w14:paraId="0000002F">
      <w:pPr>
        <w:numPr>
          <w:ilvl w:val="0"/>
          <w:numId w:val="4"/>
        </w:numPr>
        <w:spacing w:after="120" w:lineRule="auto"/>
        <w:ind w:left="425" w:hanging="283"/>
        <w:rPr>
          <w:rFonts w:ascii="Calibri" w:cs="Calibri" w:eastAsia="Calibri" w:hAnsi="Calibri"/>
        </w:rPr>
      </w:pPr>
      <w:r w:rsidDel="00000000" w:rsidR="00000000" w:rsidRPr="00000000">
        <w:rPr>
          <w:rFonts w:ascii="Calibri" w:cs="Calibri" w:eastAsia="Calibri" w:hAnsi="Calibri"/>
          <w:rtl w:val="0"/>
        </w:rPr>
        <w:t xml:space="preserve">Článek 2 Všeobecných podmínek „Vymezení pojmů” se doplňuje o tyto pojmy: </w:t>
      </w:r>
    </w:p>
    <w:p w:rsidR="00000000" w:rsidDel="00000000" w:rsidP="00000000" w:rsidRDefault="00000000" w:rsidRPr="00000000" w14:paraId="00000030">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31">
      <w:pPr>
        <w:ind w:left="850" w:firstLine="0"/>
        <w:rPr>
          <w:rFonts w:ascii="Calibri" w:cs="Calibri" w:eastAsia="Calibri" w:hAnsi="Calibri"/>
          <w:color w:val="ff0000"/>
        </w:rPr>
      </w:pPr>
      <w:bookmarkStart w:colFirst="0" w:colLast="0" w:name="_heading=h.2et92p0" w:id="5"/>
      <w:bookmarkEnd w:id="5"/>
      <w:r w:rsidDel="00000000" w:rsidR="00000000" w:rsidRPr="00000000">
        <w:rPr>
          <w:rFonts w:ascii="Calibri" w:cs="Calibri" w:eastAsia="Calibri" w:hAnsi="Calibri"/>
          <w:color w:val="ff0000"/>
          <w:rtl w:val="0"/>
        </w:rPr>
        <w:t xml:space="preserve">"Subcontracted partner" je pojem, který se vyskytuje v mezinárodním projektu. Jedná se o dodavatele služeb výzkumné povahy, který v případě, že je financován v rámci rozpočtu řešitele podporovaného TA ČR, podléhá pravidlům TA ČR pro subdodávky.</w:t>
      </w:r>
    </w:p>
    <w:p w:rsidR="00000000" w:rsidDel="00000000" w:rsidP="00000000" w:rsidRDefault="00000000" w:rsidRPr="00000000" w14:paraId="00000032">
      <w:pPr>
        <w:numPr>
          <w:ilvl w:val="0"/>
          <w:numId w:val="4"/>
        </w:numPr>
        <w:ind w:left="425" w:hanging="283"/>
        <w:rPr>
          <w:rFonts w:ascii="Calibri" w:cs="Calibri" w:eastAsia="Calibri" w:hAnsi="Calibri"/>
        </w:rPr>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a související ustanovení se použijí i pro konsorciální smlouvu se zahraničním partnerem, kdy se ve vztahu k zahraničnímu partnerovi neuplatní povinnosti dle čl. 6 odst. 2 písm. c) a d). Konsorciální smlouva musí být v anglickém jazyce. Nesplnění této povinnosti má za následek vznik povinnosti uhradit smluvní pokutu ve výši 1 000 Kč za každý započatý měsíc, kdy není povinnost splněna, maximálně však 30 000 Kč. </w:t>
      </w:r>
    </w:p>
    <w:p w:rsidR="00000000" w:rsidDel="00000000" w:rsidP="00000000" w:rsidRDefault="00000000" w:rsidRPr="00000000" w14:paraId="00000033">
      <w:pPr>
        <w:keepNext w:val="1"/>
        <w:keepLines w:val="1"/>
        <w:numPr>
          <w:ilvl w:val="0"/>
          <w:numId w:val="4"/>
        </w:numPr>
        <w:pBdr>
          <w:top w:space="0" w:sz="0" w:val="nil"/>
          <w:left w:space="0" w:sz="0" w:val="nil"/>
          <w:bottom w:space="0" w:sz="0" w:val="nil"/>
          <w:right w:space="0" w:sz="0" w:val="nil"/>
          <w:between w:space="0" w:sz="0" w:val="nil"/>
        </w:pBdr>
        <w:ind w:left="426" w:hanging="284"/>
        <w:rPr>
          <w:rFonts w:ascii="Calibri" w:cs="Calibri" w:eastAsia="Calibri" w:hAnsi="Calibri"/>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000000" w:rsidDel="00000000" w:rsidP="00000000" w:rsidRDefault="00000000" w:rsidRPr="00000000" w14:paraId="00000034">
      <w:pPr>
        <w:numPr>
          <w:ilvl w:val="0"/>
          <w:numId w:val="4"/>
        </w:numPr>
        <w:spacing w:line="240" w:lineRule="auto"/>
        <w:ind w:left="360" w:hanging="218"/>
        <w:rPr/>
      </w:pPr>
      <w:r w:rsidDel="00000000" w:rsidR="00000000" w:rsidRPr="00000000">
        <w:rPr>
          <w:rFonts w:ascii="Calibri" w:cs="Calibri" w:eastAsia="Calibri" w:hAnsi="Calibri"/>
          <w:rtl w:val="0"/>
        </w:rPr>
        <w:t xml:space="preserve">  Čl. 14 Všeobecných podmínek se doplňuje o nový odst. 6, který zní:</w:t>
      </w:r>
      <w:r w:rsidDel="00000000" w:rsidR="00000000" w:rsidRPr="00000000">
        <w:rPr>
          <w:rtl w:val="0"/>
        </w:rPr>
      </w:r>
    </w:p>
    <w:p w:rsidR="00000000" w:rsidDel="00000000" w:rsidP="00000000" w:rsidRDefault="00000000" w:rsidRPr="00000000" w14:paraId="00000035">
      <w:pPr>
        <w:spacing w:line="240" w:lineRule="auto"/>
        <w:ind w:left="850"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anglickém jazyce.“</w:t>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ind w:left="425" w:hanging="283"/>
        <w:rPr/>
      </w:pPr>
      <w:r w:rsidDel="00000000" w:rsidR="00000000" w:rsidRPr="00000000">
        <w:rPr>
          <w:rFonts w:ascii="Calibri" w:cs="Calibri" w:eastAsia="Calibri" w:hAnsi="Calibri"/>
          <w:rtl w:val="0"/>
        </w:rPr>
        <w:t xml:space="preserve"> Čl. 17 Všeobecných podmínek se doplňuje o nový odst. 15, který zní:</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850" w:right="566" w:firstLine="0"/>
        <w:rPr>
          <w:rFonts w:ascii="Calibri" w:cs="Calibri" w:eastAsia="Calibri" w:hAnsi="Calibri"/>
        </w:rPr>
      </w:pPr>
      <w:bookmarkStart w:colFirst="0" w:colLast="0" w:name="_heading=h.tyjcwt" w:id="6"/>
      <w:bookmarkEnd w:id="6"/>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 – </w:t>
      </w:r>
      <w:r w:rsidDel="00000000" w:rsidR="00000000" w:rsidRPr="00000000">
        <w:rPr>
          <w:rFonts w:ascii="Calibri" w:cs="Calibri" w:eastAsia="Calibri" w:hAnsi="Calibri"/>
          <w:color w:val="ff0000"/>
          <w:rtl w:val="0"/>
        </w:rPr>
        <w:t xml:space="preserve">výjimku tvoří tzv. subcontracted partner.</w:t>
      </w:r>
      <w:r w:rsidDel="00000000" w:rsidR="00000000" w:rsidRPr="00000000">
        <w:rPr>
          <w:rFonts w:ascii="Calibri" w:cs="Calibri" w:eastAsia="Calibri" w:hAnsi="Calibri"/>
          <w:rtl w:val="0"/>
        </w:rPr>
        <w:t xml:space="preserve">“</w:t>
      </w:r>
    </w:p>
    <w:p w:rsidR="00000000" w:rsidDel="00000000" w:rsidP="00000000" w:rsidRDefault="00000000" w:rsidRPr="00000000" w14:paraId="00000038">
      <w:pPr>
        <w:numPr>
          <w:ilvl w:val="0"/>
          <w:numId w:val="4"/>
        </w:numPr>
        <w:ind w:left="566" w:right="566" w:hanging="425"/>
        <w:rPr/>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r w:rsidDel="00000000" w:rsidR="00000000" w:rsidRPr="00000000">
        <w:rPr>
          <w:rtl w:val="0"/>
        </w:rPr>
      </w:r>
    </w:p>
    <w:p w:rsidR="00000000" w:rsidDel="00000000" w:rsidP="00000000" w:rsidRDefault="00000000" w:rsidRPr="00000000" w14:paraId="00000039">
      <w:pPr>
        <w:numPr>
          <w:ilvl w:val="0"/>
          <w:numId w:val="4"/>
        </w:numPr>
        <w:ind w:left="566" w:right="566" w:hanging="425"/>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o dostupnosti a způsobu šíření výsledků výzkumu a výzkumných dat, pokud byly vytvořeny za podpory z veřejných prostředků podle tohoto zákona, v souladu se zásadou, že výsledky výzkumu a výzkumná data nejsou zveřejňovány pouze v odůvodněných případech.</w:t>
      </w:r>
    </w:p>
    <w:p w:rsidR="00000000" w:rsidDel="00000000" w:rsidP="00000000" w:rsidRDefault="00000000" w:rsidRPr="00000000" w14:paraId="0000003A">
      <w:pPr>
        <w:numPr>
          <w:ilvl w:val="0"/>
          <w:numId w:val="4"/>
        </w:numPr>
        <w:ind w:left="566" w:right="566" w:hanging="425"/>
        <w:rPr>
          <w:color w:val="ff0000"/>
        </w:rPr>
      </w:pPr>
      <w:r w:rsidDel="00000000" w:rsidR="00000000" w:rsidRPr="00000000">
        <w:rPr>
          <w:rFonts w:ascii="Calibri" w:cs="Calibri" w:eastAsia="Calibri" w:hAnsi="Calibri"/>
          <w:color w:val="ff0000"/>
          <w:rtl w:val="0"/>
        </w:rPr>
        <w:t xml:space="preserve">Plánují-li příjemci způsobilé náklady v roce 2025 (v případě zahájení řešení již v roce 2025), zahrnou je do nákladů za rok 2026. V návaznosti na toto ustanovení příjemce nepředkládá průběžnou zprávu za rok 2025. </w:t>
      </w:r>
      <w:r w:rsidDel="00000000" w:rsidR="00000000" w:rsidRPr="00000000">
        <w:rPr>
          <w:rtl w:val="0"/>
        </w:rPr>
      </w:r>
    </w:p>
    <w:p w:rsidR="00000000" w:rsidDel="00000000" w:rsidP="00000000" w:rsidRDefault="00000000" w:rsidRPr="00000000" w14:paraId="0000003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3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3D">
      <w:pPr>
        <w:numPr>
          <w:ilvl w:val="0"/>
          <w:numId w:val="1"/>
        </w:numPr>
        <w:ind w:left="425" w:hanging="425"/>
        <w:rPr/>
      </w:pPr>
      <w:r w:rsidDel="00000000" w:rsidR="00000000" w:rsidRPr="00000000">
        <w:rPr>
          <w:rFonts w:ascii="Calibri" w:cs="Calibri" w:eastAsia="Calibri" w:hAnsi="Calibri"/>
          <w:rtl w:val="0"/>
        </w:rPr>
        <w:t xml:space="preserve">Smlouva je vyhotovena ve dvou stejnopisech, z nichž poskytovatel a hlavní příjemce obdrží po jednom stejnopisu. Každý stejnopis má platnost originálu. Uvedené se netýká případů, kdy je Smlouva uzavřena ve formě elektronického dokumentu, na kterém budou zaznamenány elektronické podpisy zástupců smluvních stran.</w:t>
      </w:r>
      <w:r w:rsidDel="00000000" w:rsidR="00000000" w:rsidRPr="00000000">
        <w:rPr>
          <w:rtl w:val="0"/>
        </w:rPr>
      </w:r>
    </w:p>
    <w:p w:rsidR="00000000" w:rsidDel="00000000" w:rsidP="00000000" w:rsidRDefault="00000000" w:rsidRPr="00000000" w14:paraId="0000003E">
      <w:pPr>
        <w:numPr>
          <w:ilvl w:val="0"/>
          <w:numId w:val="1"/>
        </w:numPr>
        <w:ind w:left="425" w:hanging="425"/>
        <w:rPr/>
      </w:pPr>
      <w:r w:rsidDel="00000000" w:rsidR="00000000" w:rsidRPr="00000000">
        <w:rPr>
          <w:rFonts w:ascii="Calibri" w:cs="Calibri" w:eastAsia="Calibri" w:hAnsi="Calibri"/>
          <w:rtl w:val="0"/>
        </w:rPr>
        <w:t xml:space="preserve">Hlavní příjemce prohlašuje a podpisem Smlouvy stvrzuje, že jím uvedené údaje, na jejichž základě je uzavřena, jsou správné, úplné a pravdivé.</w:t>
      </w:r>
      <w:r w:rsidDel="00000000" w:rsidR="00000000" w:rsidRPr="00000000">
        <w:rPr>
          <w:rtl w:val="0"/>
        </w:rPr>
      </w:r>
    </w:p>
    <w:p w:rsidR="00000000" w:rsidDel="00000000" w:rsidP="00000000" w:rsidRDefault="00000000" w:rsidRPr="00000000" w14:paraId="0000003F">
      <w:pPr>
        <w:numPr>
          <w:ilvl w:val="0"/>
          <w:numId w:val="1"/>
        </w:numPr>
        <w:ind w:left="425" w:hanging="425"/>
        <w:rPr/>
      </w:pPr>
      <w:r w:rsidDel="00000000" w:rsidR="00000000" w:rsidRPr="00000000">
        <w:rPr>
          <w:rFonts w:ascii="Calibri" w:cs="Calibri" w:eastAsia="Calibri" w:hAnsi="Calibri"/>
          <w:rtl w:val="0"/>
        </w:rPr>
        <w:t xml:space="preserve">Smlouva nabývá platnosti dnem podpisu smluvními stranami a účinnosti zveřejněním v registru smluv.</w:t>
      </w:r>
      <w:r w:rsidDel="00000000" w:rsidR="00000000" w:rsidRPr="00000000">
        <w:rPr>
          <w:rtl w:val="0"/>
        </w:rPr>
      </w:r>
    </w:p>
    <w:p w:rsidR="00000000" w:rsidDel="00000000" w:rsidP="00000000" w:rsidRDefault="00000000" w:rsidRPr="00000000" w14:paraId="00000040">
      <w:pPr>
        <w:numPr>
          <w:ilvl w:val="0"/>
          <w:numId w:val="1"/>
        </w:numPr>
        <w:ind w:left="425" w:hanging="425"/>
        <w:rPr/>
      </w:pPr>
      <w:r w:rsidDel="00000000" w:rsidR="00000000" w:rsidRPr="00000000">
        <w:rPr>
          <w:rFonts w:ascii="Calibri" w:cs="Calibri" w:eastAsia="Calibri" w:hAnsi="Calibri"/>
          <w:rtl w:val="0"/>
        </w:rPr>
        <w:t xml:space="preserve">Smluvní strany prohlašují, že si Smlouvu včetně jejích příloh přečetly, s jejím obsahem souhlasí, a že byla sepsána na základě jejich pravé a svobodné vůle, prosté omylu, a na důkaz toho připojují své podpisy.</w:t>
      </w:r>
      <w:r w:rsidDel="00000000" w:rsidR="00000000" w:rsidRPr="00000000">
        <w:rPr>
          <w:rtl w:val="0"/>
        </w:rPr>
      </w:r>
    </w:p>
    <w:p w:rsidR="00000000" w:rsidDel="00000000" w:rsidP="00000000" w:rsidRDefault="00000000" w:rsidRPr="00000000" w14:paraId="00000041">
      <w:pPr>
        <w:numPr>
          <w:ilvl w:val="0"/>
          <w:numId w:val="1"/>
        </w:numPr>
        <w:ind w:left="425" w:hanging="425"/>
        <w:rPr/>
      </w:pPr>
      <w:bookmarkStart w:colFirst="0" w:colLast="0" w:name="_heading=h.3dy6vkm" w:id="7"/>
      <w:bookmarkEnd w:id="7"/>
      <w:r w:rsidDel="00000000" w:rsidR="00000000" w:rsidRPr="00000000">
        <w:rPr>
          <w:rFonts w:ascii="Calibri" w:cs="Calibri" w:eastAsia="Calibri" w:hAnsi="Calibri"/>
          <w:color w:val="000000"/>
          <w:rtl w:val="0"/>
        </w:rPr>
        <w:t xml:space="preserve">Smluvní strany souhlasí se zveřejněním znění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mlouvy ve smyslu zákona č. 340/2015 Sb., o zvláštních podmínkách účinnosti některých smluv, uveřejňování těchto smluv a o registru smluv (zákon o registru smluv). Zveřejnění ve smyslu tohoto zákona provede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w:t>
      </w:r>
      <w:r w:rsidDel="00000000" w:rsidR="00000000" w:rsidRPr="00000000">
        <w:rPr>
          <w:rtl w:val="0"/>
        </w:rPr>
      </w:r>
    </w:p>
    <w:p w:rsidR="00000000" w:rsidDel="00000000" w:rsidP="00000000" w:rsidRDefault="00000000" w:rsidRPr="00000000" w14:paraId="00000042">
      <w:pPr>
        <w:numPr>
          <w:ilvl w:val="0"/>
          <w:numId w:val="1"/>
        </w:numPr>
        <w:ind w:left="425" w:hanging="425"/>
        <w:rPr/>
      </w:pPr>
      <w:r w:rsidDel="00000000" w:rsidR="00000000" w:rsidRPr="00000000">
        <w:rPr>
          <w:rFonts w:ascii="Calibri" w:cs="Calibri" w:eastAsia="Calibri" w:hAnsi="Calibri"/>
          <w:rtl w:val="0"/>
        </w:rPr>
        <w:t xml:space="preserve">Hlavní příjemce zároveň svým podpisem výslovně prohlašuje, že se seznámil se všemi pravidly stanovenými Všeobecnými podmínkami. </w:t>
      </w:r>
      <w:r w:rsidDel="00000000" w:rsidR="00000000" w:rsidRPr="00000000">
        <w:rPr>
          <w:rtl w:val="0"/>
        </w:rPr>
      </w:r>
    </w:p>
    <w:p w:rsidR="00000000" w:rsidDel="00000000" w:rsidP="00000000" w:rsidRDefault="00000000" w:rsidRPr="00000000" w14:paraId="00000043">
      <w:pPr>
        <w:tabs>
          <w:tab w:val="left" w:leader="none"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tabs>
          <w:tab w:val="left" w:leader="none" w:pos="426"/>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Podpisy smluvních stran</w:t>
      </w: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6">
            <w:pPr>
              <w:spacing w:after="40" w:before="40" w:lineRule="auto"/>
              <w:rPr>
                <w:rFonts w:ascii="Calibri" w:cs="Calibri" w:eastAsia="Calibri" w:hAnsi="Calibri"/>
              </w:rPr>
            </w:pPr>
            <w:r w:rsidDel="00000000" w:rsidR="00000000" w:rsidRPr="00000000">
              <w:rPr>
                <w:rFonts w:ascii="Calibri" w:cs="Calibri" w:eastAsia="Calibri" w:hAnsi="Calibri"/>
                <w:b w:val="1"/>
                <w:rtl w:val="0"/>
              </w:rPr>
              <w:t xml:space="preserve">Poskytovatel:</w:t>
            </w:r>
            <w:r w:rsidDel="00000000" w:rsidR="00000000" w:rsidRPr="00000000">
              <w:rPr>
                <w:rtl w:val="0"/>
              </w:rPr>
            </w:r>
          </w:p>
        </w:tc>
        <w:tc>
          <w:tcPr/>
          <w:p w:rsidR="00000000" w:rsidDel="00000000" w:rsidP="00000000" w:rsidRDefault="00000000" w:rsidRPr="00000000" w14:paraId="00000047">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8">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Praze dne DD. MM. RRRR</w:t>
            </w:r>
          </w:p>
        </w:tc>
        <w:tc>
          <w:tcPr>
            <w:tcBorders>
              <w:bottom w:color="000000" w:space="0" w:sz="4" w:val="single"/>
            </w:tcBorders>
          </w:tcPr>
          <w:p w:rsidR="00000000" w:rsidDel="00000000" w:rsidP="00000000" w:rsidRDefault="00000000" w:rsidRPr="00000000" w14:paraId="00000049">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A">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bookmarkStart w:colFirst="0" w:colLast="0" w:name="bookmark=id.1t3h5sf" w:id="8"/>
          <w:bookmarkEnd w:id="8"/>
          <w:p w:rsidR="00000000" w:rsidDel="00000000" w:rsidP="00000000" w:rsidRDefault="00000000" w:rsidRPr="00000000" w14:paraId="0000004B">
            <w:pPr>
              <w:spacing w:after="40" w:before="40" w:lineRule="auto"/>
              <w:jc w:val="center"/>
              <w:rPr>
                <w:rFonts w:ascii="Calibri" w:cs="Calibri" w:eastAsia="Calibri" w:hAnsi="Calibri"/>
              </w:rPr>
            </w:pPr>
            <w:r w:rsidDel="00000000" w:rsidR="00000000" w:rsidRPr="00000000">
              <w:rPr>
                <w:rFonts w:ascii="Calibri" w:cs="Calibri" w:eastAsia="Calibri" w:hAnsi="Calibri"/>
                <w:highlight w:val="yellow"/>
                <w:rtl w:val="0"/>
              </w:rPr>
              <w:t xml:space="preserve">předseda/předsedkyně</w:t>
            </w:r>
            <w:r w:rsidDel="00000000" w:rsidR="00000000" w:rsidRPr="00000000">
              <w:rPr>
                <w:rFonts w:ascii="Calibri" w:cs="Calibri" w:eastAsia="Calibri" w:hAnsi="Calibri"/>
                <w:rtl w:val="0"/>
              </w:rPr>
              <w:t xml:space="preserve"> TA ČR</w:t>
            </w:r>
          </w:p>
        </w:tc>
      </w:tr>
      <w:tr>
        <w:trPr>
          <w:cantSplit w:val="0"/>
          <w:trHeight w:val="560" w:hRule="atLeast"/>
          <w:tblHeader w:val="0"/>
        </w:trPr>
        <w:tc>
          <w:tcPr/>
          <w:p w:rsidR="00000000" w:rsidDel="00000000" w:rsidP="00000000" w:rsidRDefault="00000000" w:rsidRPr="00000000" w14:paraId="0000004C">
            <w:pPr>
              <w:spacing w:after="40" w:before="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D">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E">
            <w:pPr>
              <w:spacing w:after="40" w:before="40" w:lineRule="auto"/>
              <w:rPr>
                <w:rFonts w:ascii="Calibri" w:cs="Calibri" w:eastAsia="Calibri" w:hAnsi="Calibri"/>
              </w:rPr>
            </w:pPr>
            <w:r w:rsidDel="00000000" w:rsidR="00000000" w:rsidRPr="00000000">
              <w:rPr>
                <w:rFonts w:ascii="Calibri" w:cs="Calibri" w:eastAsia="Calibri" w:hAnsi="Calibri"/>
                <w:b w:val="1"/>
                <w:highlight w:val="yellow"/>
                <w:rtl w:val="0"/>
              </w:rPr>
              <w:t xml:space="preserve">(Hlavní příjemce):</w:t>
            </w:r>
            <w:r w:rsidDel="00000000" w:rsidR="00000000" w:rsidRPr="00000000">
              <w:rPr>
                <w:rtl w:val="0"/>
              </w:rPr>
            </w:r>
          </w:p>
        </w:tc>
        <w:tc>
          <w:tcPr/>
          <w:p w:rsidR="00000000" w:rsidDel="00000000" w:rsidP="00000000" w:rsidRDefault="00000000" w:rsidRPr="00000000" w14:paraId="0000004F">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0">
            <w:pPr>
              <w:spacing w:after="40" w:before="40" w:lineRule="auto"/>
              <w:rPr>
                <w:rFonts w:ascii="Calibri" w:cs="Calibri" w:eastAsia="Calibri" w:hAnsi="Calibri"/>
                <w:highlight w:val="yellow"/>
              </w:rPr>
            </w:pP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dne </w:t>
            </w:r>
            <w:r w:rsidDel="00000000" w:rsidR="00000000" w:rsidRPr="00000000">
              <w:rPr>
                <w:rFonts w:ascii="Calibri" w:cs="Calibri" w:eastAsia="Calibri" w:hAnsi="Calibri"/>
                <w:highlight w:val="yellow"/>
                <w:rtl w:val="0"/>
              </w:rPr>
              <w:t xml:space="preserve">DD. MM. RRRR</w:t>
            </w:r>
          </w:p>
        </w:tc>
        <w:tc>
          <w:tcPr>
            <w:tcBorders>
              <w:bottom w:color="000000" w:space="0" w:sz="4" w:val="single"/>
            </w:tcBorders>
          </w:tcPr>
          <w:p w:rsidR="00000000" w:rsidDel="00000000" w:rsidP="00000000" w:rsidRDefault="00000000" w:rsidRPr="00000000" w14:paraId="00000051">
            <w:pPr>
              <w:spacing w:after="40" w:before="40" w:lineRule="auto"/>
              <w:jc w:val="center"/>
              <w:rPr>
                <w:rFonts w:ascii="Calibri" w:cs="Calibri" w:eastAsia="Calibri" w:hAnsi="Calibri"/>
              </w:rPr>
            </w:pPr>
            <w:r w:rsidDel="00000000" w:rsidR="00000000" w:rsidRPr="00000000">
              <w:rPr>
                <w:rtl w:val="0"/>
              </w:rPr>
            </w:r>
          </w:p>
        </w:tc>
      </w:tr>
      <w:tr>
        <w:trPr>
          <w:cantSplit w:val="0"/>
          <w:trHeight w:val="977" w:hRule="atLeast"/>
          <w:tblHeader w:val="0"/>
        </w:trPr>
        <w:tc>
          <w:tcPr/>
          <w:p w:rsidR="00000000" w:rsidDel="00000000" w:rsidP="00000000" w:rsidRDefault="00000000" w:rsidRPr="00000000" w14:paraId="00000052">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53">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Jméno a příjmení osoby, která podepisuje za hlavního příjemce</w:t>
            </w:r>
          </w:p>
        </w:tc>
      </w:tr>
    </w:tbl>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sectPr>
      <w:headerReference r:id="rId7" w:type="default"/>
      <w:footerReference r:id="rId8" w:type="default"/>
      <w:pgSz w:h="16838" w:w="11906" w:orient="portrait"/>
      <w:pgMar w:bottom="1134" w:top="2410" w:left="1134" w:right="1134" w:header="16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821"/>
        <w:tab w:val="right" w:leader="none" w:pos="9636"/>
      </w:tabs>
      <w:spacing w:before="0" w:line="240" w:lineRule="auto"/>
      <w:jc w:val="center"/>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F-352, </w:t>
    </w:r>
    <w:r w:rsidDel="00000000" w:rsidR="00000000" w:rsidRPr="00000000">
      <w:rPr>
        <w:rFonts w:ascii="Calibri" w:cs="Calibri" w:eastAsia="Calibri" w:hAnsi="Calibri"/>
        <w:sz w:val="16"/>
        <w:szCs w:val="16"/>
        <w:rtl w:val="0"/>
      </w:rPr>
      <w:t xml:space="preserve">v</w:t>
    </w:r>
    <w:r w:rsidDel="00000000" w:rsidR="00000000" w:rsidRPr="00000000">
      <w:rPr>
        <w:rFonts w:ascii="Calibri" w:cs="Calibri" w:eastAsia="Calibri" w:hAnsi="Calibri"/>
        <w:color w:val="000000"/>
        <w:sz w:val="16"/>
        <w:szCs w:val="16"/>
        <w:rtl w:val="0"/>
      </w:rPr>
      <w:t xml:space="preserve">erze </w:t>
    </w:r>
    <w:r w:rsidDel="00000000" w:rsidR="00000000" w:rsidRPr="00000000">
      <w:rPr>
        <w:rFonts w:ascii="Calibri" w:cs="Calibri" w:eastAsia="Calibri" w:hAnsi="Calibri"/>
        <w:sz w:val="16"/>
        <w:szCs w:val="16"/>
        <w:rtl w:val="0"/>
      </w:rPr>
      <w:t xml:space="preserve">5</w:t>
      <w:tab/>
      <w:t xml:space="preserve"> </w:t>
    </w:r>
    <w:r w:rsidDel="00000000" w:rsidR="00000000" w:rsidRPr="00000000">
      <w:rPr>
        <w:rFonts w:ascii="Calibri" w:cs="Calibri" w:eastAsia="Calibri" w:hAnsi="Calibri"/>
        <w:color w:val="000000"/>
        <w:sz w:val="16"/>
        <w:szCs w:val="16"/>
        <w:rtl w:val="0"/>
      </w:rPr>
      <w:t xml:space="preserve">Strana </w:t>
    </w:r>
    <w:r w:rsidDel="00000000" w:rsidR="00000000" w:rsidRPr="00000000">
      <w:rPr>
        <w:rFonts w:ascii="Calibri" w:cs="Calibri" w:eastAsia="Calibri" w:hAnsi="Calibri"/>
        <w:b w:val="1"/>
        <w:color w:val="00000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color w:val="000000"/>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color w:val="000000"/>
        <w:sz w:val="16"/>
        <w:szCs w:val="16"/>
        <w:rtl w:val="0"/>
      </w:rPr>
      <w:tab/>
    </w:r>
    <w:r w:rsidDel="00000000" w:rsidR="00000000" w:rsidRPr="00000000">
      <w:rPr>
        <w:rFonts w:ascii="Calibri" w:cs="Calibri" w:eastAsia="Calibri" w:hAnsi="Calibri"/>
        <w:color w:val="000000"/>
        <w:sz w:val="16"/>
        <w:szCs w:val="16"/>
        <w:rtl w:val="0"/>
      </w:rPr>
      <w:t xml:space="preserve">Veřejný</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tabs>
        <w:tab w:val="center" w:leader="none" w:pos="4536"/>
        <w:tab w:val="right" w:leader="none" w:pos="9072"/>
      </w:tabs>
      <w:spacing w:before="1134" w:line="240" w:lineRule="auto"/>
      <w:jc w:val="right"/>
      <w:rPr>
        <w:rFonts w:ascii="Calibri" w:cs="Calibri" w:eastAsia="Calibri" w:hAnsi="Calibri"/>
        <w:b w:val="1"/>
        <w:sz w:val="16"/>
        <w:szCs w:val="16"/>
      </w:rPr>
    </w:pPr>
    <w:r w:rsidDel="00000000" w:rsidR="00000000" w:rsidRPr="00000000">
      <w:rPr>
        <w:b w:val="1"/>
        <w:sz w:val="16"/>
        <w:szCs w:val="16"/>
      </w:rPr>
      <w:drawing>
        <wp:anchor allowOverlap="1" behindDoc="0" distB="0" distT="0" distL="114300" distR="114300" hidden="0" layoutInCell="1" locked="0" relativeHeight="0" simplePos="0">
          <wp:simplePos x="0" y="0"/>
          <wp:positionH relativeFrom="margin">
            <wp:posOffset>-727703</wp:posOffset>
          </wp:positionH>
          <wp:positionV relativeFrom="page">
            <wp:posOffset>7620</wp:posOffset>
          </wp:positionV>
          <wp:extent cx="1439545" cy="1439545"/>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r w:rsidDel="00000000" w:rsidR="00000000" w:rsidRPr="00000000">
      <w:rPr>
        <w:rFonts w:ascii="Calibri" w:cs="Calibri" w:eastAsia="Calibri" w:hAnsi="Calibri"/>
        <w:b w:val="1"/>
        <w:sz w:val="16"/>
        <w:szCs w:val="16"/>
        <w:rtl w:val="0"/>
      </w:rPr>
      <w:t xml:space="preserve">Smlouva</w:t>
    </w:r>
  </w:p>
  <w:p w:rsidR="00000000" w:rsidDel="00000000" w:rsidP="00000000" w:rsidRDefault="00000000" w:rsidRPr="00000000" w14:paraId="00000056">
    <w:pPr>
      <w:tabs>
        <w:tab w:val="center" w:leader="none" w:pos="4536"/>
        <w:tab w:val="right" w:leader="none" w:pos="9072"/>
      </w:tabs>
      <w:spacing w:before="0" w:line="240" w:lineRule="auto"/>
      <w:jc w:val="right"/>
      <w:rPr>
        <w:rFonts w:ascii="Calibri" w:cs="Calibri" w:eastAsia="Calibri" w:hAnsi="Calibri"/>
      </w:rPr>
    </w:pPr>
    <w:r w:rsidDel="00000000" w:rsidR="00000000" w:rsidRPr="00000000">
      <w:rPr>
        <w:rFonts w:ascii="Calibri" w:cs="Calibri" w:eastAsia="Calibri" w:hAnsi="Calibri"/>
        <w:b w:val="1"/>
        <w:sz w:val="16"/>
        <w:szCs w:val="16"/>
        <w:rtl w:val="0"/>
      </w:rPr>
      <w:t xml:space="preserve">Číslo smlouvy: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426" w:firstLine="1278"/>
      </w:pPr>
      <w:rPr>
        <w:rFonts w:ascii="Calibri" w:cs="Calibri" w:eastAsia="Calibri" w:hAnsi="Calibri"/>
        <w:b w:val="1"/>
        <w:i w:val="0"/>
        <w:smallCaps w:val="0"/>
        <w:strike w:val="0"/>
        <w:color w:val="000000"/>
        <w:sz w:val="22"/>
        <w:szCs w:val="22"/>
        <w:u w:val="none"/>
        <w:vertAlign w:val="baseline"/>
      </w:rPr>
    </w:lvl>
    <w:lvl w:ilvl="1">
      <w:start w:val="1"/>
      <w:numFmt w:val="bullet"/>
      <w:lvlText w:val="●"/>
      <w:lvlJc w:val="left"/>
      <w:pPr>
        <w:ind w:left="1440" w:firstLine="540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360" w:hanging="218"/>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5">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900" w:firstLine="324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1620" w:firstLine="630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340" w:firstLine="900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060" w:firstLine="1188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3780" w:firstLine="1494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4500" w:firstLine="1764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220" w:firstLine="2052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5940" w:firstLine="2358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Podnadpis">
    <w:name w:val="Subtitle"/>
    <w:basedOn w:val="Normln"/>
    <w:next w:val="Normln"/>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Q7zxYcwdZq5occTZXcDTprjCpw==">CgMxLjAyCWguMzBqMHpsbDIIaC5namRneHMyCmlkLjMwajB6bGwyCmlkLjFmb2I5dGUyCmlkLjN6bnlzaDcyCWguMmV0OTJwMDIIaC50eWpjd3QyCWguM2R5NnZrbTIKaWQuMXQzaDVzZjgAciExd0JwbTZ4eDVRdnVwVjlUVXI3MEdTRmtIVHlyS2tlRUM=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2024-09-12T11:54:00Z</dcterms:created>
  <dc:creator>Ondřej Kusbach</dc:creator>
</cp:coreProperties>
</file>